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CC7" w:rsidRDefault="00571CC7" w:rsidP="00571CC7">
      <w:pPr>
        <w:jc w:val="center"/>
        <w:rPr>
          <w:sz w:val="28"/>
          <w:szCs w:val="28"/>
        </w:rPr>
      </w:pPr>
      <w:r w:rsidRPr="00161EC8">
        <w:rPr>
          <w:sz w:val="28"/>
          <w:szCs w:val="28"/>
        </w:rPr>
        <w:t xml:space="preserve">Пояснительная записка </w:t>
      </w:r>
    </w:p>
    <w:p w:rsidR="00571CC7" w:rsidRDefault="00571CC7" w:rsidP="008C7F22">
      <w:pPr>
        <w:jc w:val="center"/>
        <w:rPr>
          <w:sz w:val="28"/>
          <w:szCs w:val="28"/>
        </w:rPr>
      </w:pPr>
      <w:r>
        <w:rPr>
          <w:sz w:val="28"/>
          <w:szCs w:val="28"/>
        </w:rPr>
        <w:t>к проекту приказа Министерства экономического развития и торговли Камчатского края «</w:t>
      </w:r>
      <w:r w:rsidR="008C7F22" w:rsidRPr="00C5020F">
        <w:rPr>
          <w:sz w:val="28"/>
          <w:szCs w:val="28"/>
        </w:rPr>
        <w:t>Об утверждении   Методики расчета прогноза</w:t>
      </w:r>
      <w:r w:rsidR="008C7F22">
        <w:rPr>
          <w:sz w:val="28"/>
          <w:szCs w:val="28"/>
        </w:rPr>
        <w:t xml:space="preserve"> налоговых и неналоговых доходов, поступающих в краевой бюджет и бюджеты городских округов и муниципальных районов </w:t>
      </w:r>
      <w:r w:rsidR="008C7F22" w:rsidRPr="00A65B71">
        <w:rPr>
          <w:sz w:val="28"/>
          <w:szCs w:val="28"/>
        </w:rPr>
        <w:t>Камчатского края</w:t>
      </w:r>
      <w:r w:rsidR="008C7F22">
        <w:rPr>
          <w:sz w:val="28"/>
          <w:szCs w:val="28"/>
        </w:rPr>
        <w:t xml:space="preserve"> на очередной финансовый год и плановый период, администрируемых Министерством экономического развития и торговли Камчатского края</w:t>
      </w:r>
      <w:r w:rsidR="00B34F15">
        <w:rPr>
          <w:sz w:val="28"/>
          <w:szCs w:val="28"/>
        </w:rPr>
        <w:t>»</w:t>
      </w:r>
    </w:p>
    <w:p w:rsidR="00571CC7" w:rsidRPr="004959D0" w:rsidRDefault="00571CC7" w:rsidP="00571CC7"/>
    <w:p w:rsidR="00571CC7" w:rsidRPr="008C7F22" w:rsidRDefault="00571CC7" w:rsidP="008C7F2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C7F22">
        <w:rPr>
          <w:rFonts w:ascii="Times New Roman" w:hAnsi="Times New Roman" w:cs="Times New Roman"/>
          <w:sz w:val="28"/>
          <w:szCs w:val="28"/>
        </w:rPr>
        <w:t xml:space="preserve">Настоящий проект </w:t>
      </w:r>
      <w:r w:rsidR="00B34F15" w:rsidRPr="008C7F22">
        <w:rPr>
          <w:rFonts w:ascii="Times New Roman" w:hAnsi="Times New Roman" w:cs="Times New Roman"/>
          <w:sz w:val="28"/>
          <w:szCs w:val="28"/>
        </w:rPr>
        <w:t>приказа Министерства экономического развития и торговли</w:t>
      </w:r>
      <w:r w:rsidRPr="008C7F22">
        <w:rPr>
          <w:rFonts w:ascii="Times New Roman" w:hAnsi="Times New Roman" w:cs="Times New Roman"/>
          <w:sz w:val="28"/>
          <w:szCs w:val="28"/>
        </w:rPr>
        <w:t xml:space="preserve"> Камчатского края разработан в целях</w:t>
      </w:r>
      <w:r w:rsidRPr="00125CF0">
        <w:rPr>
          <w:sz w:val="28"/>
          <w:szCs w:val="28"/>
        </w:rPr>
        <w:t xml:space="preserve"> </w:t>
      </w:r>
      <w:r w:rsidR="008C7F22">
        <w:rPr>
          <w:rFonts w:ascii="Times New Roman" w:hAnsi="Times New Roman" w:cs="Times New Roman"/>
          <w:sz w:val="28"/>
          <w:szCs w:val="28"/>
        </w:rPr>
        <w:t xml:space="preserve">создания единой методологической базы прогнозирования доходов от </w:t>
      </w:r>
      <w:r w:rsidR="008C7F22" w:rsidRPr="0055415B">
        <w:rPr>
          <w:rFonts w:ascii="Times New Roman" w:hAnsi="Times New Roman" w:cs="Times New Roman"/>
          <w:sz w:val="28"/>
          <w:szCs w:val="28"/>
        </w:rPr>
        <w:t>поступления государственной пошлины за действия Министерства экономического развития и торговли Камчатского края</w:t>
      </w:r>
      <w:r w:rsidR="008C7F22">
        <w:rPr>
          <w:rFonts w:ascii="Times New Roman" w:hAnsi="Times New Roman" w:cs="Times New Roman"/>
          <w:sz w:val="28"/>
          <w:szCs w:val="28"/>
        </w:rPr>
        <w:t xml:space="preserve"> (далее – Министерство)</w:t>
      </w:r>
      <w:r w:rsidR="008C7F22" w:rsidRPr="0055415B">
        <w:rPr>
          <w:rFonts w:ascii="Times New Roman" w:hAnsi="Times New Roman" w:cs="Times New Roman"/>
          <w:sz w:val="28"/>
          <w:szCs w:val="28"/>
        </w:rPr>
        <w:t>, связанные с лицензированием деятельности по обороту алкогольной и спиртосодержащей продукции</w:t>
      </w:r>
      <w:r w:rsidR="008C7F22">
        <w:rPr>
          <w:rFonts w:ascii="Times New Roman" w:hAnsi="Times New Roman" w:cs="Times New Roman"/>
          <w:sz w:val="28"/>
          <w:szCs w:val="28"/>
        </w:rPr>
        <w:t>,</w:t>
      </w:r>
      <w:r w:rsidR="008C7F22" w:rsidRPr="0055415B">
        <w:rPr>
          <w:rFonts w:ascii="Times New Roman" w:hAnsi="Times New Roman" w:cs="Times New Roman"/>
          <w:sz w:val="28"/>
          <w:szCs w:val="28"/>
        </w:rPr>
        <w:t xml:space="preserve"> и денежных взысканий (штрафов)</w:t>
      </w:r>
      <w:r w:rsidR="008C7F22">
        <w:rPr>
          <w:rFonts w:ascii="Times New Roman" w:hAnsi="Times New Roman" w:cs="Times New Roman"/>
          <w:sz w:val="28"/>
          <w:szCs w:val="28"/>
        </w:rPr>
        <w:t>, применяемых Министерством в соответствии с действующим законодательством Российской Федерации</w:t>
      </w:r>
      <w:r w:rsidR="008C7F22">
        <w:rPr>
          <w:rFonts w:ascii="Times New Roman" w:hAnsi="Times New Roman" w:cs="Times New Roman"/>
          <w:sz w:val="28"/>
          <w:szCs w:val="28"/>
        </w:rPr>
        <w:t xml:space="preserve"> и </w:t>
      </w:r>
      <w:r w:rsidR="008C7F22" w:rsidRPr="001345EC">
        <w:rPr>
          <w:rFonts w:ascii="Times New Roman" w:hAnsi="Times New Roman" w:cs="Times New Roman"/>
          <w:sz w:val="28"/>
          <w:szCs w:val="28"/>
        </w:rPr>
        <w:t>в соответствии</w:t>
      </w:r>
      <w:proofErr w:type="gramEnd"/>
      <w:r w:rsidR="008C7F22" w:rsidRPr="001345EC">
        <w:rPr>
          <w:rFonts w:ascii="Times New Roman" w:hAnsi="Times New Roman" w:cs="Times New Roman"/>
          <w:sz w:val="28"/>
          <w:szCs w:val="28"/>
        </w:rPr>
        <w:t xml:space="preserve"> со стать</w:t>
      </w:r>
      <w:r w:rsidR="008C7F22">
        <w:rPr>
          <w:rFonts w:ascii="Times New Roman" w:hAnsi="Times New Roman" w:cs="Times New Roman"/>
          <w:sz w:val="28"/>
          <w:szCs w:val="28"/>
        </w:rPr>
        <w:t>ей 160.1</w:t>
      </w:r>
      <w:r w:rsidR="008C7F22" w:rsidRPr="001345EC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</w:t>
      </w:r>
      <w:r w:rsidR="008C7F22">
        <w:rPr>
          <w:rFonts w:ascii="Times New Roman" w:hAnsi="Times New Roman" w:cs="Times New Roman"/>
          <w:sz w:val="28"/>
          <w:szCs w:val="28"/>
        </w:rPr>
        <w:t xml:space="preserve"> и постановлением Правительства Российской от 23.06.2016 № 574 </w:t>
      </w:r>
      <w:r w:rsidR="008C7F22" w:rsidRPr="00C87F8C">
        <w:rPr>
          <w:rFonts w:ascii="Times New Roman" w:hAnsi="Times New Roman" w:cs="Times New Roman"/>
          <w:sz w:val="28"/>
          <w:szCs w:val="28"/>
        </w:rPr>
        <w:t>«Об общих требованиях к методике прогнозирования поступлений доходов в бюджеты бюджетной системы Российской Федерации»</w:t>
      </w:r>
      <w:r w:rsidR="008C7F22">
        <w:rPr>
          <w:rFonts w:ascii="Times New Roman" w:hAnsi="Times New Roman" w:cs="Times New Roman"/>
          <w:sz w:val="28"/>
          <w:szCs w:val="28"/>
        </w:rPr>
        <w:t>.</w:t>
      </w:r>
    </w:p>
    <w:p w:rsidR="00571CC7" w:rsidRPr="00125CF0" w:rsidRDefault="00571CC7" w:rsidP="00571CC7">
      <w:pPr>
        <w:ind w:firstLine="709"/>
        <w:jc w:val="both"/>
        <w:rPr>
          <w:sz w:val="28"/>
          <w:szCs w:val="28"/>
        </w:rPr>
      </w:pPr>
      <w:r w:rsidRPr="00125CF0">
        <w:rPr>
          <w:sz w:val="28"/>
          <w:szCs w:val="28"/>
        </w:rPr>
        <w:t xml:space="preserve">Проект </w:t>
      </w:r>
      <w:r w:rsidR="003433C1">
        <w:rPr>
          <w:sz w:val="28"/>
          <w:szCs w:val="28"/>
        </w:rPr>
        <w:t>приказа 0</w:t>
      </w:r>
      <w:r w:rsidR="008C7F22">
        <w:rPr>
          <w:sz w:val="28"/>
          <w:szCs w:val="28"/>
        </w:rPr>
        <w:t>2</w:t>
      </w:r>
      <w:r w:rsidR="003433C1">
        <w:rPr>
          <w:sz w:val="28"/>
          <w:szCs w:val="28"/>
        </w:rPr>
        <w:t>.09</w:t>
      </w:r>
      <w:r w:rsidRPr="00125CF0">
        <w:rPr>
          <w:sz w:val="28"/>
          <w:szCs w:val="28"/>
        </w:rPr>
        <w:t>.2016 размещен на официальном сайте исполнительных органов государственной власти Камчатского края в сети «Интер</w:t>
      </w:r>
      <w:r w:rsidR="003433C1">
        <w:rPr>
          <w:sz w:val="28"/>
          <w:szCs w:val="28"/>
        </w:rPr>
        <w:t>нет» для проведения в срок по 1</w:t>
      </w:r>
      <w:r w:rsidR="008C7F22">
        <w:rPr>
          <w:sz w:val="28"/>
          <w:szCs w:val="28"/>
        </w:rPr>
        <w:t>2</w:t>
      </w:r>
      <w:r w:rsidR="003433C1">
        <w:rPr>
          <w:sz w:val="28"/>
          <w:szCs w:val="28"/>
        </w:rPr>
        <w:t>.09</w:t>
      </w:r>
      <w:r w:rsidRPr="00125CF0">
        <w:rPr>
          <w:sz w:val="28"/>
          <w:szCs w:val="28"/>
        </w:rPr>
        <w:t xml:space="preserve">.2016 независимой экспертизы на </w:t>
      </w:r>
      <w:proofErr w:type="spellStart"/>
      <w:r w:rsidRPr="00125CF0">
        <w:rPr>
          <w:sz w:val="28"/>
          <w:szCs w:val="28"/>
        </w:rPr>
        <w:t>коррупциогенность</w:t>
      </w:r>
      <w:proofErr w:type="spellEnd"/>
      <w:r w:rsidRPr="00125CF0">
        <w:rPr>
          <w:sz w:val="28"/>
          <w:szCs w:val="28"/>
        </w:rPr>
        <w:t>. По окончании данного срока экспертных заключений не поступило.</w:t>
      </w:r>
    </w:p>
    <w:p w:rsidR="00571CC7" w:rsidRPr="00125CF0" w:rsidRDefault="00571CC7" w:rsidP="00571CC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25CF0">
        <w:rPr>
          <w:sz w:val="28"/>
          <w:szCs w:val="28"/>
        </w:rPr>
        <w:t xml:space="preserve">Принятие </w:t>
      </w:r>
      <w:r w:rsidR="003433C1">
        <w:rPr>
          <w:sz w:val="28"/>
          <w:szCs w:val="28"/>
        </w:rPr>
        <w:t xml:space="preserve">данного </w:t>
      </w:r>
      <w:r w:rsidRPr="00125CF0">
        <w:rPr>
          <w:sz w:val="28"/>
          <w:szCs w:val="28"/>
        </w:rPr>
        <w:t xml:space="preserve">проекта </w:t>
      </w:r>
      <w:r w:rsidR="003433C1">
        <w:rPr>
          <w:sz w:val="28"/>
          <w:szCs w:val="28"/>
        </w:rPr>
        <w:t>приказа не по</w:t>
      </w:r>
      <w:r w:rsidRPr="00125CF0">
        <w:rPr>
          <w:sz w:val="28"/>
          <w:szCs w:val="28"/>
        </w:rPr>
        <w:t>требует дополнительного финансирования из краевого бюджета.</w:t>
      </w:r>
    </w:p>
    <w:p w:rsidR="00D3762B" w:rsidRDefault="00D3762B">
      <w:bookmarkStart w:id="0" w:name="_GoBack"/>
      <w:bookmarkEnd w:id="0"/>
    </w:p>
    <w:sectPr w:rsidR="00D3762B" w:rsidSect="00947D04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685"/>
    <w:rsid w:val="003433C1"/>
    <w:rsid w:val="00571CC7"/>
    <w:rsid w:val="005D0F70"/>
    <w:rsid w:val="008C7F22"/>
    <w:rsid w:val="00B34F15"/>
    <w:rsid w:val="00D3762B"/>
    <w:rsid w:val="00F42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C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71CC7"/>
    <w:rPr>
      <w:strike w:val="0"/>
      <w:dstrike w:val="0"/>
      <w:color w:val="6297BC"/>
      <w:u w:val="none"/>
      <w:effect w:val="none"/>
    </w:rPr>
  </w:style>
  <w:style w:type="paragraph" w:styleId="a4">
    <w:name w:val="Normal (Web)"/>
    <w:basedOn w:val="a"/>
    <w:uiPriority w:val="99"/>
    <w:unhideWhenUsed/>
    <w:rsid w:val="00571CC7"/>
    <w:pPr>
      <w:spacing w:after="150" w:line="360" w:lineRule="atLeast"/>
      <w:ind w:right="300"/>
    </w:pPr>
  </w:style>
  <w:style w:type="character" w:styleId="a5">
    <w:name w:val="Strong"/>
    <w:uiPriority w:val="22"/>
    <w:qFormat/>
    <w:rsid w:val="00571CC7"/>
    <w:rPr>
      <w:b/>
      <w:bCs/>
    </w:rPr>
  </w:style>
  <w:style w:type="paragraph" w:customStyle="1" w:styleId="ConsPlusNormal">
    <w:name w:val="ConsPlusNormal"/>
    <w:rsid w:val="008C7F2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C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71CC7"/>
    <w:rPr>
      <w:strike w:val="0"/>
      <w:dstrike w:val="0"/>
      <w:color w:val="6297BC"/>
      <w:u w:val="none"/>
      <w:effect w:val="none"/>
    </w:rPr>
  </w:style>
  <w:style w:type="paragraph" w:styleId="a4">
    <w:name w:val="Normal (Web)"/>
    <w:basedOn w:val="a"/>
    <w:uiPriority w:val="99"/>
    <w:unhideWhenUsed/>
    <w:rsid w:val="00571CC7"/>
    <w:pPr>
      <w:spacing w:after="150" w:line="360" w:lineRule="atLeast"/>
      <w:ind w:right="300"/>
    </w:pPr>
  </w:style>
  <w:style w:type="character" w:styleId="a5">
    <w:name w:val="Strong"/>
    <w:uiPriority w:val="22"/>
    <w:qFormat/>
    <w:rsid w:val="00571CC7"/>
    <w:rPr>
      <w:b/>
      <w:bCs/>
    </w:rPr>
  </w:style>
  <w:style w:type="paragraph" w:customStyle="1" w:styleId="ConsPlusNormal">
    <w:name w:val="ConsPlusNormal"/>
    <w:rsid w:val="008C7F2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Аланкина Любовь Доуковна</dc:creator>
  <cp:lastModifiedBy>Большакова Наталья Ивановна</cp:lastModifiedBy>
  <cp:revision>3</cp:revision>
  <cp:lastPrinted>2016-09-12T03:53:00Z</cp:lastPrinted>
  <dcterms:created xsi:type="dcterms:W3CDTF">2016-09-12T03:37:00Z</dcterms:created>
  <dcterms:modified xsi:type="dcterms:W3CDTF">2016-09-12T03:53:00Z</dcterms:modified>
</cp:coreProperties>
</file>